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431520">
        <w:rPr>
          <w:rFonts w:ascii="Times New Roman" w:eastAsia="MS Mincho" w:hAnsi="Times New Roman"/>
          <w:b/>
          <w:sz w:val="24"/>
          <w:szCs w:val="24"/>
        </w:rPr>
        <w:t>913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26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 xml:space="preserve">Гаджиева </w:t>
      </w:r>
      <w:r>
        <w:rPr>
          <w:rFonts w:eastAsia="MS Mincho"/>
        </w:rPr>
        <w:t>Исмальдина</w:t>
      </w:r>
      <w:r>
        <w:rPr>
          <w:rFonts w:eastAsia="MS Mincho"/>
        </w:rPr>
        <w:t xml:space="preserve"> </w:t>
      </w:r>
      <w:r>
        <w:rPr>
          <w:rFonts w:eastAsia="MS Mincho"/>
        </w:rPr>
        <w:t>Асадулаевича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431520">
        <w:rPr>
          <w:rFonts w:eastAsia="MS Mincho"/>
        </w:rPr>
        <w:t>Гаджиев И.А.</w:t>
      </w:r>
      <w:r w:rsidR="00346691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</w:t>
      </w:r>
      <w:r w:rsidR="00657B4B">
        <w:rPr>
          <w:rFonts w:eastAsia="MS Mincho"/>
        </w:rPr>
        <w:t>2</w:t>
      </w:r>
      <w:r w:rsidR="00887FA0">
        <w:rPr>
          <w:rFonts w:eastAsia="MS Mincho"/>
        </w:rPr>
        <w:t>40000</w:t>
      </w:r>
      <w:r w:rsidR="00431520">
        <w:rPr>
          <w:rFonts w:eastAsia="MS Mincho"/>
        </w:rPr>
        <w:t xml:space="preserve">021626 от </w:t>
      </w:r>
      <w:r>
        <w:rPr>
          <w:rFonts w:eastAsia="MS Mincho"/>
        </w:rPr>
        <w:t>--</w:t>
      </w:r>
      <w:r w:rsidR="00346691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431520">
        <w:rPr>
          <w:rFonts w:eastAsia="MS Mincho"/>
        </w:rPr>
        <w:t>ч. 3 ст. 12.33</w:t>
      </w:r>
      <w:r w:rsidR="00887FA0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431520">
        <w:rPr>
          <w:rFonts w:eastAsia="MS Mincho"/>
        </w:rPr>
        <w:t>3000</w:t>
      </w:r>
      <w:r w:rsidRPr="008F20AE">
        <w:rPr>
          <w:rFonts w:eastAsia="MS Mincho"/>
        </w:rPr>
        <w:t xml:space="preserve"> рублей. Постанов</w:t>
      </w:r>
      <w:r w:rsidR="00827680">
        <w:rPr>
          <w:rFonts w:eastAsia="MS Mincho"/>
        </w:rPr>
        <w:t xml:space="preserve">ление получено правонарушителем в день вынесения, </w:t>
      </w:r>
      <w:r w:rsidRPr="008F20AE">
        <w:rPr>
          <w:rFonts w:eastAsia="MS Mincho"/>
        </w:rPr>
        <w:t>вступило в законную силу</w:t>
      </w:r>
      <w:r w:rsidR="00827680">
        <w:rPr>
          <w:rFonts w:eastAsia="MS Mincho"/>
        </w:rPr>
        <w:t xml:space="preserve">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431520">
        <w:rPr>
          <w:rFonts w:eastAsia="MS Mincho"/>
        </w:rPr>
        <w:t>Гаджиев И.А.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адресу </w:t>
      </w:r>
      <w:r>
        <w:rPr>
          <w:rFonts w:eastAsia="MS Mincho"/>
        </w:rPr>
        <w:t>--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</w:t>
      </w:r>
      <w:r>
        <w:rPr>
          <w:rFonts w:eastAsia="MS Mincho"/>
        </w:rPr>
        <w:t xml:space="preserve">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431520">
        <w:rPr>
          <w:rFonts w:eastAsia="MS Mincho"/>
        </w:rPr>
        <w:t>Гаджиев И.А.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</w:t>
      </w:r>
      <w:r>
        <w:rPr>
          <w:rFonts w:eastAsia="MS Mincho"/>
        </w:rPr>
        <w:t>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г</w:t>
      </w:r>
      <w:r>
        <w:rPr>
          <w:bCs/>
        </w:rPr>
        <w:t>. № 1902-О, ВС РФ в Обзоре судебной практики ВС РФ № 4 (2016), утвержденном Президиумом ВС РФ --</w:t>
      </w:r>
      <w:r>
        <w:rPr>
          <w:bCs/>
        </w:rPr>
        <w:t xml:space="preserve">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</w:t>
      </w:r>
      <w:r>
        <w:rPr>
          <w:rFonts w:eastAsia="MS Mincho"/>
        </w:rPr>
        <w:t xml:space="preserve">срока его рассмотрения. </w:t>
      </w:r>
    </w:p>
    <w:p w:rsidR="00B606AB" w:rsidP="00F860CC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431520">
        <w:rPr>
          <w:rFonts w:eastAsia="MS Mincho"/>
        </w:rPr>
        <w:t>Гаджиев И.А.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его не оспаривал</w:t>
      </w:r>
      <w:r>
        <w:rPr>
          <w:rFonts w:eastAsia="MS Mincho"/>
        </w:rPr>
        <w:t>, сослался на</w:t>
      </w:r>
      <w:r w:rsidR="00887FA0">
        <w:rPr>
          <w:rFonts w:eastAsia="MS Mincho"/>
        </w:rPr>
        <w:t xml:space="preserve"> </w:t>
      </w:r>
      <w:r w:rsidR="00431520">
        <w:rPr>
          <w:rFonts w:eastAsia="MS Mincho"/>
        </w:rPr>
        <w:t xml:space="preserve">то, что предполагал о возможности оплаты штрафа в течении более длительного времени.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 Неоплата назначенного штрафа в установленный срок подтверж</w:t>
      </w:r>
      <w:r>
        <w:rPr>
          <w:rFonts w:eastAsia="MS Mincho"/>
        </w:rPr>
        <w:t>дена материалами дела, (уведомлением, сведениями из ГИС ГМП),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</w:t>
      </w:r>
      <w:r>
        <w:rPr>
          <w:rFonts w:eastAsia="MS Mincho"/>
        </w:rPr>
        <w:t xml:space="preserve">ю силу вышеуказанного постановления по делу об административном правонарушении.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</w:t>
      </w:r>
      <w:r>
        <w:rPr>
          <w:rFonts w:eastAsia="MS Mincho"/>
        </w:rPr>
        <w:t>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</w:t>
      </w:r>
      <w:r>
        <w:rPr>
          <w:rFonts w:eastAsia="MS Mincho"/>
        </w:rPr>
        <w:t xml:space="preserve">о. Для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</w:t>
      </w:r>
      <w:r>
        <w:rPr>
          <w:rFonts w:eastAsia="MS Mincho"/>
        </w:rPr>
        <w:t>мнению мирового судьи он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5B71A7">
        <w:rPr>
          <w:rFonts w:eastAsia="MS Mincho"/>
        </w:rPr>
        <w:t xml:space="preserve"> </w:t>
      </w:r>
      <w:r w:rsidR="00B606AB">
        <w:rPr>
          <w:rFonts w:eastAsia="MS Mincho"/>
        </w:rPr>
        <w:t xml:space="preserve">Заявленные причины нарушения </w:t>
      </w:r>
      <w:r w:rsidR="00431520">
        <w:rPr>
          <w:rFonts w:eastAsia="MS Mincho"/>
        </w:rPr>
        <w:t>не относятся к уважительным</w:t>
      </w:r>
      <w:r w:rsidR="00B606AB">
        <w:rPr>
          <w:rFonts w:eastAsia="MS Mincho"/>
        </w:rPr>
        <w:t xml:space="preserve">.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431520">
        <w:rPr>
          <w:rFonts w:eastAsia="MS Mincho"/>
        </w:rPr>
        <w:t>Гаджиева И.А.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 xml:space="preserve">в совершении административного правонарушения, предусмотренного ч. 1 ст. 20.25 КоАП РФ – неуплата административного штрафа </w:t>
      </w:r>
      <w:r>
        <w:rPr>
          <w:rFonts w:eastAsia="MS Mincho"/>
        </w:rPr>
        <w:t>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</w:t>
      </w:r>
      <w:r>
        <w:t xml:space="preserve">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>
        <w:rPr>
          <w:rFonts w:eastAsia="MS Mincho"/>
        </w:rPr>
        <w:t xml:space="preserve">Доказательств наличия обстоятельств, 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 xml:space="preserve">С учетом </w:t>
      </w:r>
      <w:r>
        <w:t xml:space="preserve">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</w:t>
      </w:r>
      <w:r>
        <w:rPr>
          <w:rFonts w:eastAsia="MS Mincho"/>
        </w:rPr>
        <w:t>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431520" w:rsidR="00431520">
        <w:rPr>
          <w:rFonts w:eastAsia="MS Mincho"/>
        </w:rPr>
        <w:t xml:space="preserve"> </w:t>
      </w:r>
      <w:r w:rsidR="00431520">
        <w:rPr>
          <w:rFonts w:eastAsia="MS Mincho"/>
        </w:rPr>
        <w:t>Гаджиева Исмальдина Асадулаевича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431520">
        <w:rPr>
          <w:rFonts w:eastAsia="MS Mincho"/>
        </w:rPr>
        <w:t>6</w:t>
      </w:r>
      <w:r w:rsidR="00CA4362">
        <w:rPr>
          <w:rFonts w:eastAsia="MS Mincho"/>
        </w:rPr>
        <w:t>000</w:t>
      </w:r>
      <w:r w:rsidRPr="006F74E5">
        <w:rPr>
          <w:rFonts w:eastAsia="MS Mincho"/>
        </w:rPr>
        <w:t xml:space="preserve"> (</w:t>
      </w:r>
      <w:r w:rsidR="00431520">
        <w:rPr>
          <w:rFonts w:eastAsia="MS Mincho"/>
        </w:rPr>
        <w:t>шесть тысяч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</w:t>
      </w:r>
      <w:r w:rsidRPr="006F74E5">
        <w:t>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</w:t>
      </w:r>
      <w:r w:rsidRPr="006F74E5">
        <w:t>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6F74E5">
        <w:rPr>
          <w:rFonts w:eastAsia="MS Mincho"/>
        </w:rPr>
        <w:t xml:space="preserve">(в случае непринятия платежа с указанным УИН платежной </w:t>
      </w:r>
      <w:r w:rsidRPr="006F74E5">
        <w:rPr>
          <w:rFonts w:eastAsia="MS Mincho"/>
        </w:rPr>
        <w:t>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</w:t>
      </w:r>
      <w:r w:rsidRPr="00B035BE">
        <w:t>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</w:t>
      </w:r>
      <w:r w:rsidRPr="00B035BE">
        <w:t xml:space="preserve">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</w:t>
      </w:r>
      <w:r w:rsidRPr="00B035BE">
        <w:t>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</w:t>
      </w:r>
      <w:r w:rsidRPr="00B035BE">
        <w:t>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</w:t>
      </w:r>
      <w:r w:rsidRPr="00B035BE">
        <w:t xml:space="preserve">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</w:t>
      </w:r>
      <w:r w:rsidRPr="00B035BE">
        <w:t xml:space="preserve">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0D4922" w:rsidRPr="00B035BE" w:rsidP="000D4922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4922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9FB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4AF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46691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B74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1520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81FBC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314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2EA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4D81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4DC7"/>
    <w:rsid w:val="006051E6"/>
    <w:rsid w:val="00607017"/>
    <w:rsid w:val="00607569"/>
    <w:rsid w:val="006124E6"/>
    <w:rsid w:val="006152C3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57B4B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68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87FA0"/>
    <w:rsid w:val="00895746"/>
    <w:rsid w:val="008969D3"/>
    <w:rsid w:val="00897D1A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6AB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27E1"/>
    <w:rsid w:val="00C94A84"/>
    <w:rsid w:val="00C963E6"/>
    <w:rsid w:val="00CA01EE"/>
    <w:rsid w:val="00CA3382"/>
    <w:rsid w:val="00CA436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